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77CCA" w14:textId="77777777" w:rsidR="00B81C9D" w:rsidRPr="00B81C9D" w:rsidRDefault="00B81C9D" w:rsidP="00B81C9D">
      <w:pPr>
        <w:jc w:val="center"/>
        <w:rPr>
          <w:rFonts w:ascii="Tahoma" w:hAnsi="Tahoma" w:cs="Tahoma"/>
          <w:sz w:val="56"/>
          <w:szCs w:val="92"/>
        </w:rPr>
      </w:pPr>
      <w:r w:rsidRPr="00B81C9D">
        <w:rPr>
          <w:rFonts w:ascii="Tahoma" w:hAnsi="Tahoma" w:cs="Tahoma"/>
          <w:sz w:val="56"/>
          <w:szCs w:val="92"/>
        </w:rPr>
        <w:t>RISTILSPEGLUN</w:t>
      </w:r>
    </w:p>
    <w:p w14:paraId="2F9B37BC" w14:textId="77777777" w:rsidR="004D5E9B" w:rsidRDefault="004D5E9B" w:rsidP="004D5E9B">
      <w:pPr>
        <w:jc w:val="center"/>
        <w:rPr>
          <w:rFonts w:ascii="Calibri" w:hAnsi="Calibri"/>
          <w:sz w:val="28"/>
          <w:szCs w:val="32"/>
        </w:rPr>
      </w:pPr>
      <w:r>
        <w:rPr>
          <w:noProof/>
          <w:color w:val="auto"/>
          <w:kern w:val="0"/>
          <w:sz w:val="24"/>
          <w:szCs w:val="24"/>
        </w:rPr>
        <w:drawing>
          <wp:anchor distT="36576" distB="36576" distL="36576" distR="36576" simplePos="0" relativeHeight="251658240" behindDoc="0" locked="0" layoutInCell="1" allowOverlap="1" wp14:anchorId="1C2F6988" wp14:editId="61F038FB">
            <wp:simplePos x="0" y="0"/>
            <wp:positionH relativeFrom="column">
              <wp:posOffset>1889760</wp:posOffset>
            </wp:positionH>
            <wp:positionV relativeFrom="paragraph">
              <wp:posOffset>49530</wp:posOffset>
            </wp:positionV>
            <wp:extent cx="2476500" cy="1828800"/>
            <wp:effectExtent l="19050" t="0" r="0" b="0"/>
            <wp:wrapNone/>
            <wp:docPr id="2" name="Picture 2" descr="large-intestine--illustration-674414033-5a9c3bbafa6bcc0037d7ef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arge-intestine--illustration-674414033-5a9c3bbafa6bcc0037d7ef82[1]"/>
                    <pic:cNvPicPr>
                      <a:picLocks noChangeAspect="1" noChangeArrowheads="1"/>
                    </pic:cNvPicPr>
                  </pic:nvPicPr>
                  <pic:blipFill>
                    <a:blip r:embed="rId6" cstate="print"/>
                    <a:srcRect/>
                    <a:stretch>
                      <a:fillRect/>
                    </a:stretch>
                  </pic:blipFill>
                  <pic:spPr bwMode="auto">
                    <a:xfrm>
                      <a:off x="0" y="0"/>
                      <a:ext cx="2476500" cy="1828800"/>
                    </a:xfrm>
                    <a:prstGeom prst="rect">
                      <a:avLst/>
                    </a:prstGeom>
                    <a:noFill/>
                    <a:ln w="9525" algn="in">
                      <a:noFill/>
                      <a:miter lim="800000"/>
                      <a:headEnd/>
                      <a:tailEnd/>
                    </a:ln>
                    <a:effectLst/>
                  </pic:spPr>
                </pic:pic>
              </a:graphicData>
            </a:graphic>
          </wp:anchor>
        </w:drawing>
      </w:r>
    </w:p>
    <w:p w14:paraId="70B605C7" w14:textId="77777777" w:rsidR="004D5E9B" w:rsidRDefault="004D5E9B" w:rsidP="00B81C9D">
      <w:pPr>
        <w:rPr>
          <w:rFonts w:ascii="Calibri" w:hAnsi="Calibri"/>
          <w:sz w:val="28"/>
          <w:szCs w:val="32"/>
        </w:rPr>
      </w:pPr>
    </w:p>
    <w:p w14:paraId="1208A55F" w14:textId="77777777" w:rsidR="004D5E9B" w:rsidRDefault="004D5E9B" w:rsidP="00B81C9D">
      <w:pPr>
        <w:rPr>
          <w:rFonts w:ascii="Calibri" w:hAnsi="Calibri"/>
          <w:sz w:val="28"/>
          <w:szCs w:val="32"/>
        </w:rPr>
      </w:pPr>
    </w:p>
    <w:p w14:paraId="70BCED93" w14:textId="77777777" w:rsidR="004D5E9B" w:rsidRDefault="004D5E9B" w:rsidP="00B81C9D">
      <w:pPr>
        <w:rPr>
          <w:rFonts w:ascii="Calibri" w:hAnsi="Calibri"/>
          <w:sz w:val="28"/>
          <w:szCs w:val="32"/>
        </w:rPr>
      </w:pPr>
    </w:p>
    <w:p w14:paraId="1AF305DC" w14:textId="77777777" w:rsidR="004D5E9B" w:rsidRDefault="004D5E9B" w:rsidP="00B81C9D">
      <w:pPr>
        <w:rPr>
          <w:rFonts w:ascii="Calibri" w:hAnsi="Calibri"/>
          <w:sz w:val="28"/>
          <w:szCs w:val="32"/>
        </w:rPr>
      </w:pPr>
    </w:p>
    <w:p w14:paraId="78347A4C" w14:textId="77777777" w:rsidR="0095099A" w:rsidRDefault="0095099A" w:rsidP="00B81C9D">
      <w:pPr>
        <w:rPr>
          <w:rFonts w:ascii="Calibri" w:hAnsi="Calibri"/>
          <w:sz w:val="28"/>
          <w:szCs w:val="32"/>
        </w:rPr>
      </w:pPr>
    </w:p>
    <w:p w14:paraId="1044AA5A" w14:textId="77777777" w:rsidR="0095099A" w:rsidRDefault="0095099A" w:rsidP="00B81C9D">
      <w:pPr>
        <w:rPr>
          <w:rFonts w:ascii="Calibri" w:hAnsi="Calibri"/>
          <w:sz w:val="28"/>
          <w:szCs w:val="32"/>
        </w:rPr>
      </w:pPr>
    </w:p>
    <w:p w14:paraId="3547F22C" w14:textId="77777777" w:rsidR="0095099A" w:rsidRDefault="0095099A" w:rsidP="00B81C9D">
      <w:pPr>
        <w:rPr>
          <w:rFonts w:ascii="Calibri" w:hAnsi="Calibri"/>
          <w:sz w:val="28"/>
          <w:szCs w:val="32"/>
        </w:rPr>
      </w:pPr>
    </w:p>
    <w:p w14:paraId="242253A9" w14:textId="77777777" w:rsidR="0069188E" w:rsidRDefault="0069188E" w:rsidP="0095099A">
      <w:pPr>
        <w:widowControl w:val="0"/>
        <w:rPr>
          <w:lang w:val="en-GB"/>
        </w:rPr>
      </w:pPr>
    </w:p>
    <w:p w14:paraId="53F02D6B" w14:textId="77777777" w:rsidR="0061593B" w:rsidRDefault="0061593B" w:rsidP="0095099A">
      <w:pPr>
        <w:widowControl w:val="0"/>
        <w:rPr>
          <w:lang w:val="en-GB"/>
        </w:rPr>
      </w:pPr>
    </w:p>
    <w:p w14:paraId="400B5676" w14:textId="77777777" w:rsidR="0061593B" w:rsidRDefault="0061593B" w:rsidP="0061593B">
      <w:pPr>
        <w:rPr>
          <w:rFonts w:ascii="Calibri" w:hAnsi="Calibri"/>
          <w:sz w:val="32"/>
          <w:szCs w:val="32"/>
        </w:rPr>
      </w:pPr>
      <w:r>
        <w:rPr>
          <w:rFonts w:ascii="Calibri" w:hAnsi="Calibri"/>
          <w:sz w:val="32"/>
          <w:szCs w:val="32"/>
        </w:rPr>
        <w:t>Þú átt tíma í ristilspeglun</w:t>
      </w:r>
    </w:p>
    <w:p w14:paraId="3976E22D" w14:textId="60B20D6A" w:rsidR="00082DD1" w:rsidRDefault="0061593B" w:rsidP="0061593B">
      <w:pPr>
        <w:rPr>
          <w:rFonts w:ascii="Calibri" w:hAnsi="Calibri"/>
          <w:sz w:val="28"/>
          <w:szCs w:val="28"/>
        </w:rPr>
      </w:pPr>
      <w:r>
        <w:rPr>
          <w:rFonts w:ascii="Calibri" w:hAnsi="Calibri"/>
          <w:sz w:val="28"/>
          <w:szCs w:val="28"/>
        </w:rPr>
        <w:t> </w:t>
      </w:r>
      <w:r w:rsidR="004955B1">
        <w:rPr>
          <w:rFonts w:ascii="Calibri" w:hAnsi="Calibri"/>
          <w:sz w:val="28"/>
          <w:szCs w:val="28"/>
        </w:rPr>
        <w:t>-----------------------------------</w:t>
      </w:r>
    </w:p>
    <w:p w14:paraId="35796E8B" w14:textId="77777777" w:rsidR="0061593B" w:rsidRDefault="0061593B" w:rsidP="0061593B">
      <w:pPr>
        <w:rPr>
          <w:rFonts w:ascii="Calibri" w:hAnsi="Calibri"/>
          <w:sz w:val="28"/>
          <w:szCs w:val="28"/>
        </w:rPr>
      </w:pPr>
      <w:r>
        <w:rPr>
          <w:rFonts w:ascii="Calibri" w:hAnsi="Calibri"/>
          <w:sz w:val="28"/>
          <w:szCs w:val="28"/>
        </w:rPr>
        <w:t> </w:t>
      </w:r>
    </w:p>
    <w:p w14:paraId="0E929F05" w14:textId="7DF063B9" w:rsidR="0061593B" w:rsidRDefault="0061593B" w:rsidP="0061593B">
      <w:pPr>
        <w:rPr>
          <w:rFonts w:ascii="Calibri" w:hAnsi="Calibri"/>
          <w:sz w:val="28"/>
          <w:szCs w:val="28"/>
        </w:rPr>
      </w:pPr>
      <w:r>
        <w:rPr>
          <w:rFonts w:ascii="Calibri" w:hAnsi="Calibri"/>
          <w:sz w:val="28"/>
          <w:szCs w:val="28"/>
        </w:rPr>
        <w:t xml:space="preserve">Speglunin fer fram á Skurðdeild </w:t>
      </w:r>
      <w:r w:rsidR="00F6164C" w:rsidRPr="00F6164C">
        <w:rPr>
          <w:rFonts w:ascii="Calibri" w:hAnsi="Calibri"/>
          <w:i/>
          <w:iCs/>
          <w:sz w:val="28"/>
          <w:szCs w:val="28"/>
        </w:rPr>
        <w:t>Heilbrigðisstofnunar Vestfjarða</w:t>
      </w:r>
      <w:r>
        <w:rPr>
          <w:rFonts w:ascii="Calibri" w:hAnsi="Calibri"/>
          <w:sz w:val="28"/>
          <w:szCs w:val="28"/>
        </w:rPr>
        <w:t xml:space="preserve"> á Ísafirði. Þú gefur þig fram í afgreiðslu á 1. hæð og gengur síðan inn til hægri að biðstofu og bíður þar.</w:t>
      </w:r>
    </w:p>
    <w:p w14:paraId="29EB3219" w14:textId="77777777" w:rsidR="0061593B" w:rsidRDefault="0061593B" w:rsidP="0061593B">
      <w:pPr>
        <w:rPr>
          <w:rFonts w:ascii="Calibri" w:hAnsi="Calibri"/>
          <w:sz w:val="28"/>
          <w:szCs w:val="28"/>
        </w:rPr>
      </w:pPr>
    </w:p>
    <w:p w14:paraId="3EEDB429" w14:textId="77777777" w:rsidR="0061593B" w:rsidRDefault="0061593B" w:rsidP="0061593B">
      <w:pPr>
        <w:widowControl w:val="0"/>
        <w:rPr>
          <w:rFonts w:ascii="Calibri" w:hAnsi="Calibri"/>
          <w:b/>
          <w:bCs/>
          <w:sz w:val="32"/>
          <w:szCs w:val="32"/>
          <w:lang w:val="en-GB"/>
        </w:rPr>
      </w:pPr>
      <w:r>
        <w:rPr>
          <w:rFonts w:ascii="Calibri" w:hAnsi="Calibri"/>
          <w:b/>
          <w:bCs/>
          <w:sz w:val="32"/>
          <w:szCs w:val="32"/>
          <w:lang w:val="en-GB"/>
        </w:rPr>
        <w:t>Taktu eftir</w:t>
      </w:r>
    </w:p>
    <w:p w14:paraId="402562E2" w14:textId="77777777" w:rsidR="0061593B" w:rsidRDefault="0061593B" w:rsidP="0061593B">
      <w:pPr>
        <w:widowControl w:val="0"/>
        <w:ind w:left="567" w:hanging="567"/>
        <w:rPr>
          <w:rFonts w:ascii="Calibri" w:hAnsi="Calibri"/>
          <w:sz w:val="28"/>
          <w:szCs w:val="28"/>
          <w:lang w:val="en-GB"/>
        </w:rPr>
      </w:pPr>
      <w:r>
        <w:rPr>
          <w:rFonts w:ascii="Symbol" w:hAnsi="Symbol"/>
        </w:rPr>
        <w:t></w:t>
      </w:r>
      <w:r>
        <w:t> </w:t>
      </w:r>
      <w:r>
        <w:rPr>
          <w:rFonts w:ascii="Calibri" w:hAnsi="Calibri"/>
          <w:sz w:val="28"/>
          <w:szCs w:val="28"/>
          <w:lang w:val="en-GB"/>
        </w:rPr>
        <w:t>Farðu eftir þessum leiðbeiningum, en ekki eftir fylgiseðli Picoprep lyfsins.</w:t>
      </w:r>
    </w:p>
    <w:p w14:paraId="754F57B5" w14:textId="77777777" w:rsidR="0061593B" w:rsidRDefault="0061593B" w:rsidP="0061593B">
      <w:pPr>
        <w:widowControl w:val="0"/>
        <w:ind w:left="567" w:hanging="567"/>
        <w:rPr>
          <w:rFonts w:ascii="Calibri" w:hAnsi="Calibri"/>
          <w:sz w:val="28"/>
          <w:szCs w:val="28"/>
          <w:lang w:val="en-GB"/>
        </w:rPr>
      </w:pPr>
      <w:r>
        <w:rPr>
          <w:rFonts w:ascii="Symbol" w:hAnsi="Symbol"/>
        </w:rPr>
        <w:t></w:t>
      </w:r>
      <w:r>
        <w:t> </w:t>
      </w:r>
      <w:r>
        <w:rPr>
          <w:rFonts w:ascii="Calibri" w:hAnsi="Calibri"/>
          <w:sz w:val="28"/>
          <w:szCs w:val="28"/>
          <w:lang w:val="en-GB"/>
        </w:rPr>
        <w:t>PICOPREP fæst í apoteki án lyfseðils.</w:t>
      </w:r>
    </w:p>
    <w:p w14:paraId="7FE4B243" w14:textId="77777777" w:rsidR="0061593B" w:rsidRDefault="0061593B" w:rsidP="0061593B">
      <w:pPr>
        <w:ind w:left="142" w:hanging="142"/>
      </w:pPr>
      <w:r>
        <w:rPr>
          <w:rFonts w:ascii="Symbol" w:hAnsi="Symbol"/>
        </w:rPr>
        <w:t></w:t>
      </w:r>
      <w:r>
        <w:t> </w:t>
      </w:r>
      <w:r>
        <w:rPr>
          <w:rFonts w:ascii="Calibri" w:hAnsi="Calibri"/>
          <w:sz w:val="28"/>
          <w:szCs w:val="28"/>
          <w:lang w:val="en-GB"/>
        </w:rPr>
        <w:t xml:space="preserve">Fræðslumyndband á íslensku um ristilspeglun er á “YouTube” undir: </w:t>
      </w:r>
      <w:r>
        <w:rPr>
          <w:rFonts w:ascii="Calibri" w:hAnsi="Calibri"/>
          <w:i/>
          <w:iCs/>
          <w:sz w:val="28"/>
          <w:szCs w:val="28"/>
          <w:lang w:val="en-GB"/>
        </w:rPr>
        <w:t xml:space="preserve">ristilspeglun ekkert mál    </w:t>
      </w:r>
    </w:p>
    <w:p w14:paraId="0397A9C2" w14:textId="3438BEE2" w:rsidR="0061593B" w:rsidRDefault="0061593B" w:rsidP="0061593B">
      <w:pPr>
        <w:ind w:left="142" w:hanging="142"/>
      </w:pPr>
      <w:r>
        <w:rPr>
          <w:rFonts w:ascii="Symbol" w:hAnsi="Symbol"/>
        </w:rPr>
        <w:t></w:t>
      </w:r>
      <w:r>
        <w:t> </w:t>
      </w:r>
      <w:r>
        <w:rPr>
          <w:rFonts w:ascii="Calibri" w:hAnsi="Calibri"/>
          <w:sz w:val="28"/>
          <w:szCs w:val="28"/>
          <w:lang w:val="en-GB"/>
        </w:rPr>
        <w:t>Lyfjagjöf í spegluninni veldur því</w:t>
      </w:r>
      <w:r w:rsidR="00F6164C">
        <w:rPr>
          <w:rFonts w:ascii="Calibri" w:hAnsi="Calibri"/>
          <w:sz w:val="28"/>
          <w:szCs w:val="28"/>
          <w:lang w:val="en-GB"/>
        </w:rPr>
        <w:t xml:space="preserve"> </w:t>
      </w:r>
      <w:r>
        <w:rPr>
          <w:rFonts w:ascii="Calibri" w:hAnsi="Calibri"/>
          <w:sz w:val="28"/>
          <w:szCs w:val="28"/>
          <w:lang w:val="en-GB"/>
        </w:rPr>
        <w:t>að þú mátt ekki aka bíl</w:t>
      </w:r>
      <w:r w:rsidR="00F6164C">
        <w:rPr>
          <w:rFonts w:ascii="Calibri" w:hAnsi="Calibri"/>
          <w:sz w:val="28"/>
          <w:szCs w:val="28"/>
          <w:lang w:val="en-GB"/>
        </w:rPr>
        <w:t xml:space="preserve"> </w:t>
      </w:r>
      <w:r>
        <w:rPr>
          <w:rFonts w:ascii="Calibri" w:hAnsi="Calibri"/>
          <w:sz w:val="28"/>
          <w:szCs w:val="28"/>
          <w:lang w:val="en-GB"/>
        </w:rPr>
        <w:t xml:space="preserve">eða stýra tækjabúnaði í </w:t>
      </w:r>
      <w:r w:rsidR="00F6164C">
        <w:rPr>
          <w:rFonts w:ascii="Calibri" w:hAnsi="Calibri"/>
          <w:sz w:val="28"/>
          <w:szCs w:val="28"/>
          <w:lang w:val="en-GB"/>
        </w:rPr>
        <w:t xml:space="preserve">4-6 kukkustundir </w:t>
      </w:r>
      <w:r>
        <w:rPr>
          <w:rFonts w:ascii="Calibri" w:hAnsi="Calibri"/>
          <w:sz w:val="28"/>
          <w:szCs w:val="28"/>
          <w:lang w:val="en-GB"/>
        </w:rPr>
        <w:t xml:space="preserve">eftir speglun.      </w:t>
      </w:r>
    </w:p>
    <w:p w14:paraId="6C581CDD" w14:textId="77777777" w:rsidR="0061593B" w:rsidRDefault="0061593B" w:rsidP="0061593B">
      <w:pPr>
        <w:rPr>
          <w:rFonts w:ascii="Calibri" w:hAnsi="Calibri"/>
          <w:sz w:val="28"/>
          <w:szCs w:val="28"/>
        </w:rPr>
      </w:pPr>
      <w:r>
        <w:rPr>
          <w:rFonts w:ascii="Calibri" w:hAnsi="Calibri"/>
          <w:sz w:val="28"/>
          <w:szCs w:val="28"/>
        </w:rPr>
        <w:t> </w:t>
      </w:r>
    </w:p>
    <w:p w14:paraId="0B583CA1" w14:textId="77777777" w:rsidR="0061593B" w:rsidRDefault="0061593B" w:rsidP="0061593B">
      <w:pPr>
        <w:rPr>
          <w:rFonts w:ascii="Calibri" w:hAnsi="Calibri"/>
          <w:b/>
          <w:bCs/>
          <w:sz w:val="32"/>
          <w:szCs w:val="32"/>
        </w:rPr>
      </w:pPr>
      <w:r>
        <w:rPr>
          <w:rFonts w:ascii="Calibri" w:hAnsi="Calibri"/>
          <w:b/>
          <w:bCs/>
          <w:sz w:val="32"/>
          <w:szCs w:val="32"/>
        </w:rPr>
        <w:t>Í eina viku fyrir speglunina</w:t>
      </w:r>
    </w:p>
    <w:p w14:paraId="531AA728" w14:textId="77777777" w:rsidR="0061593B" w:rsidRDefault="0061593B" w:rsidP="0061593B">
      <w:pPr>
        <w:ind w:left="142" w:hanging="142"/>
        <w:rPr>
          <w:rFonts w:ascii="Calibri" w:hAnsi="Calibri"/>
          <w:sz w:val="28"/>
          <w:szCs w:val="28"/>
        </w:rPr>
      </w:pPr>
      <w:r>
        <w:rPr>
          <w:rFonts w:ascii="Symbol" w:hAnsi="Symbol"/>
        </w:rPr>
        <w:t></w:t>
      </w:r>
      <w:r>
        <w:t> </w:t>
      </w:r>
      <w:r>
        <w:rPr>
          <w:rFonts w:ascii="Calibri" w:hAnsi="Calibri"/>
          <w:sz w:val="28"/>
          <w:szCs w:val="28"/>
        </w:rPr>
        <w:t>Ekki borða grófkorna fæði, trefjar og fræ (gróft brauð, múslí, hörfræ og trefjaríkt grænmeti).</w:t>
      </w:r>
    </w:p>
    <w:p w14:paraId="408B8BFD" w14:textId="1B6EF32A"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Gera</w:t>
      </w:r>
      <w:r w:rsidR="00F6164C">
        <w:rPr>
          <w:rFonts w:ascii="Calibri" w:hAnsi="Calibri"/>
          <w:sz w:val="28"/>
          <w:szCs w:val="28"/>
        </w:rPr>
        <w:t xml:space="preserve"> þarf</w:t>
      </w:r>
      <w:r>
        <w:rPr>
          <w:rFonts w:ascii="Calibri" w:hAnsi="Calibri"/>
          <w:sz w:val="28"/>
          <w:szCs w:val="28"/>
        </w:rPr>
        <w:t xml:space="preserve"> hlé á töku á járntöflum.</w:t>
      </w:r>
    </w:p>
    <w:p w14:paraId="44863650"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Ekki taka lýsi.</w:t>
      </w:r>
    </w:p>
    <w:p w14:paraId="6BDE66E3" w14:textId="7D9FDC4B" w:rsidR="0061593B" w:rsidRDefault="0061593B" w:rsidP="0061593B">
      <w:pPr>
        <w:ind w:left="142" w:hanging="142"/>
        <w:rPr>
          <w:rFonts w:ascii="Calibri" w:hAnsi="Calibri"/>
          <w:sz w:val="28"/>
          <w:szCs w:val="28"/>
        </w:rPr>
      </w:pPr>
      <w:r>
        <w:rPr>
          <w:rFonts w:ascii="Symbol" w:hAnsi="Symbol"/>
        </w:rPr>
        <w:t></w:t>
      </w:r>
      <w:r>
        <w:t> </w:t>
      </w:r>
      <w:r>
        <w:rPr>
          <w:rFonts w:ascii="Calibri" w:hAnsi="Calibri"/>
          <w:sz w:val="28"/>
          <w:szCs w:val="28"/>
        </w:rPr>
        <w:t xml:space="preserve">Stundum þarf að gera hlé </w:t>
      </w:r>
      <w:r w:rsidR="00F6164C">
        <w:rPr>
          <w:rFonts w:ascii="Calibri" w:hAnsi="Calibri"/>
          <w:sz w:val="28"/>
          <w:szCs w:val="28"/>
        </w:rPr>
        <w:t xml:space="preserve">á </w:t>
      </w:r>
      <w:r>
        <w:rPr>
          <w:rFonts w:ascii="Calibri" w:hAnsi="Calibri"/>
          <w:sz w:val="28"/>
          <w:szCs w:val="28"/>
        </w:rPr>
        <w:t xml:space="preserve">töku á blóðþynnandi lyfjum þessa viku (Kóvar, Plavix, Grepid, Xarelto, Eliquis, Pradaxa), en einungis </w:t>
      </w:r>
      <w:r>
        <w:rPr>
          <w:rFonts w:ascii="Calibri" w:hAnsi="Calibri"/>
          <w:b/>
          <w:bCs/>
          <w:sz w:val="28"/>
          <w:szCs w:val="28"/>
        </w:rPr>
        <w:t>í samráði við lækni</w:t>
      </w:r>
      <w:r>
        <w:rPr>
          <w:rFonts w:ascii="Calibri" w:hAnsi="Calibri"/>
          <w:sz w:val="28"/>
          <w:szCs w:val="28"/>
        </w:rPr>
        <w:t>!</w:t>
      </w:r>
    </w:p>
    <w:p w14:paraId="4E1E0BC6"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Taka má öll önnur lyf eins og vanalega fram að speglun .</w:t>
      </w:r>
    </w:p>
    <w:p w14:paraId="71B687C3" w14:textId="77777777" w:rsidR="0061593B" w:rsidRDefault="0061593B" w:rsidP="0061593B">
      <w:pPr>
        <w:rPr>
          <w:rFonts w:ascii="Calibri" w:hAnsi="Calibri"/>
          <w:sz w:val="28"/>
          <w:szCs w:val="28"/>
        </w:rPr>
      </w:pPr>
      <w:r>
        <w:rPr>
          <w:rFonts w:ascii="Calibri" w:hAnsi="Calibri"/>
          <w:sz w:val="28"/>
          <w:szCs w:val="28"/>
        </w:rPr>
        <w:t> </w:t>
      </w:r>
    </w:p>
    <w:p w14:paraId="02834612" w14:textId="77777777" w:rsidR="0061593B" w:rsidRDefault="0061593B" w:rsidP="0061593B">
      <w:pPr>
        <w:rPr>
          <w:rFonts w:ascii="Calibri" w:hAnsi="Calibri"/>
          <w:b/>
          <w:bCs/>
          <w:sz w:val="32"/>
          <w:szCs w:val="32"/>
        </w:rPr>
      </w:pPr>
      <w:r>
        <w:rPr>
          <w:rFonts w:ascii="Calibri" w:hAnsi="Calibri"/>
          <w:b/>
          <w:bCs/>
          <w:sz w:val="32"/>
          <w:szCs w:val="32"/>
        </w:rPr>
        <w:t>Tveimur dögum fyrir speglunina</w:t>
      </w:r>
    </w:p>
    <w:p w14:paraId="0123C855" w14:textId="77777777" w:rsidR="0061593B" w:rsidRDefault="0061593B" w:rsidP="0061593B">
      <w:pPr>
        <w:ind w:left="142" w:hanging="142"/>
        <w:rPr>
          <w:rFonts w:ascii="Calibri" w:hAnsi="Calibri"/>
          <w:sz w:val="28"/>
          <w:szCs w:val="28"/>
        </w:rPr>
      </w:pPr>
      <w:r>
        <w:rPr>
          <w:rFonts w:ascii="Symbol" w:hAnsi="Symbol"/>
        </w:rPr>
        <w:t></w:t>
      </w:r>
      <w:r>
        <w:t> </w:t>
      </w:r>
      <w:r>
        <w:rPr>
          <w:rFonts w:ascii="Calibri" w:hAnsi="Calibri"/>
          <w:sz w:val="28"/>
          <w:szCs w:val="28"/>
        </w:rPr>
        <w:t xml:space="preserve">Þá byrjar þú að borða fljótandi, </w:t>
      </w:r>
      <w:r>
        <w:rPr>
          <w:rFonts w:ascii="Calibri" w:hAnsi="Calibri"/>
          <w:b/>
          <w:bCs/>
          <w:sz w:val="28"/>
          <w:szCs w:val="28"/>
        </w:rPr>
        <w:t>tært</w:t>
      </w:r>
      <w:r>
        <w:rPr>
          <w:rFonts w:ascii="Calibri" w:hAnsi="Calibri"/>
          <w:sz w:val="28"/>
          <w:szCs w:val="28"/>
        </w:rPr>
        <w:t xml:space="preserve"> fæði, þ.e. vökva með engum grænmetis- og ávaxtaleyfum, eða trefjum.</w:t>
      </w:r>
    </w:p>
    <w:p w14:paraId="54C9034D"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Þú mátt drekka vökva með sykri og söltum.</w:t>
      </w:r>
    </w:p>
    <w:p w14:paraId="3E908812"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Mjólk og mjólkurdrykkir eru bannaðir.</w:t>
      </w:r>
    </w:p>
    <w:p w14:paraId="49C0DEE0"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Drekktu a.m.k. 2 lítra af vökva á dag - ekki bara vatn.</w:t>
      </w:r>
    </w:p>
    <w:p w14:paraId="07330408"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Þú mátt drekka/borða:</w:t>
      </w:r>
    </w:p>
    <w:p w14:paraId="4B2E536A" w14:textId="77777777" w:rsidR="0061593B" w:rsidRDefault="0061593B" w:rsidP="0061593B">
      <w:pPr>
        <w:ind w:left="1133" w:hanging="567"/>
        <w:rPr>
          <w:rFonts w:ascii="Calibri" w:hAnsi="Calibri"/>
          <w:sz w:val="24"/>
          <w:szCs w:val="24"/>
        </w:rPr>
      </w:pPr>
      <w:r>
        <w:rPr>
          <w:rFonts w:ascii="Symbol" w:hAnsi="Symbol"/>
        </w:rPr>
        <w:t></w:t>
      </w:r>
      <w:r>
        <w:t> </w:t>
      </w:r>
      <w:r>
        <w:rPr>
          <w:rFonts w:ascii="Calibri" w:hAnsi="Calibri"/>
          <w:sz w:val="24"/>
          <w:szCs w:val="24"/>
        </w:rPr>
        <w:t>Soð af venjulegum súputeningum.</w:t>
      </w:r>
    </w:p>
    <w:p w14:paraId="4B42DF4D" w14:textId="77777777" w:rsidR="0061593B" w:rsidRDefault="0061593B" w:rsidP="0061593B">
      <w:pPr>
        <w:ind w:left="1133" w:hanging="567"/>
        <w:rPr>
          <w:rFonts w:ascii="Calibri" w:hAnsi="Calibri"/>
          <w:sz w:val="24"/>
          <w:szCs w:val="24"/>
        </w:rPr>
      </w:pPr>
      <w:r>
        <w:rPr>
          <w:rFonts w:ascii="Symbol" w:hAnsi="Symbol"/>
        </w:rPr>
        <w:lastRenderedPageBreak/>
        <w:t></w:t>
      </w:r>
      <w:r>
        <w:t> </w:t>
      </w:r>
      <w:r>
        <w:rPr>
          <w:rFonts w:ascii="Calibri" w:hAnsi="Calibri"/>
          <w:sz w:val="24"/>
          <w:szCs w:val="24"/>
          <w:u w:val="single"/>
        </w:rPr>
        <w:t>Síaðar</w:t>
      </w:r>
      <w:r>
        <w:rPr>
          <w:rFonts w:ascii="Calibri" w:hAnsi="Calibri"/>
          <w:sz w:val="24"/>
          <w:szCs w:val="24"/>
        </w:rPr>
        <w:t>, tærar grænmetis-, ávaxta- og saftsúpur.</w:t>
      </w:r>
    </w:p>
    <w:p w14:paraId="5F7D65FC" w14:textId="77777777" w:rsidR="0061593B" w:rsidRDefault="0061593B" w:rsidP="0061593B">
      <w:pPr>
        <w:ind w:left="1133" w:hanging="567"/>
        <w:rPr>
          <w:rFonts w:ascii="Calibri" w:hAnsi="Calibri"/>
          <w:sz w:val="24"/>
          <w:szCs w:val="24"/>
        </w:rPr>
      </w:pPr>
      <w:r>
        <w:rPr>
          <w:rFonts w:ascii="Symbol" w:hAnsi="Symbol"/>
        </w:rPr>
        <w:t></w:t>
      </w:r>
      <w:r>
        <w:t> </w:t>
      </w:r>
      <w:r>
        <w:rPr>
          <w:rFonts w:ascii="Calibri" w:hAnsi="Calibri"/>
          <w:sz w:val="24"/>
          <w:szCs w:val="24"/>
          <w:u w:val="single"/>
        </w:rPr>
        <w:t>Síað</w:t>
      </w:r>
      <w:r>
        <w:rPr>
          <w:rFonts w:ascii="Calibri" w:hAnsi="Calibri"/>
          <w:sz w:val="24"/>
          <w:szCs w:val="24"/>
        </w:rPr>
        <w:t xml:space="preserve"> hafra- og hrísgrjónaseiði.</w:t>
      </w:r>
    </w:p>
    <w:p w14:paraId="68BE6CA8" w14:textId="77777777" w:rsidR="0061593B" w:rsidRDefault="0061593B" w:rsidP="0061593B">
      <w:pPr>
        <w:ind w:left="1133" w:hanging="567"/>
        <w:rPr>
          <w:rFonts w:ascii="Calibri" w:hAnsi="Calibri"/>
          <w:sz w:val="24"/>
          <w:szCs w:val="24"/>
        </w:rPr>
      </w:pPr>
      <w:r>
        <w:rPr>
          <w:rFonts w:ascii="Symbol" w:hAnsi="Symbol"/>
        </w:rPr>
        <w:t></w:t>
      </w:r>
      <w:r>
        <w:t> </w:t>
      </w:r>
      <w:r>
        <w:rPr>
          <w:rFonts w:ascii="Calibri" w:hAnsi="Calibri"/>
          <w:sz w:val="24"/>
          <w:szCs w:val="24"/>
          <w:u w:val="single"/>
        </w:rPr>
        <w:t>Síaða</w:t>
      </w:r>
      <w:r>
        <w:rPr>
          <w:rFonts w:ascii="Calibri" w:hAnsi="Calibri"/>
          <w:sz w:val="24"/>
          <w:szCs w:val="24"/>
        </w:rPr>
        <w:t xml:space="preserve"> ávaxtasafa.</w:t>
      </w:r>
    </w:p>
    <w:p w14:paraId="6C5B4963" w14:textId="77777777" w:rsidR="0061593B" w:rsidRDefault="0061593B" w:rsidP="0061593B">
      <w:pPr>
        <w:ind w:left="1133" w:hanging="567"/>
        <w:rPr>
          <w:rFonts w:ascii="Calibri" w:hAnsi="Calibri"/>
          <w:sz w:val="24"/>
          <w:szCs w:val="24"/>
        </w:rPr>
      </w:pPr>
      <w:r>
        <w:rPr>
          <w:rFonts w:ascii="Symbol" w:hAnsi="Symbol"/>
        </w:rPr>
        <w:t></w:t>
      </w:r>
      <w:r>
        <w:t> </w:t>
      </w:r>
      <w:r>
        <w:rPr>
          <w:rFonts w:ascii="Calibri" w:hAnsi="Calibri"/>
          <w:sz w:val="24"/>
          <w:szCs w:val="24"/>
        </w:rPr>
        <w:t>Frostpinna án súkkulaðis.</w:t>
      </w:r>
    </w:p>
    <w:p w14:paraId="051B4B70" w14:textId="39C283B5" w:rsidR="0061593B" w:rsidRDefault="0061593B" w:rsidP="0061593B">
      <w:pPr>
        <w:ind w:left="1133" w:hanging="567"/>
        <w:rPr>
          <w:rFonts w:ascii="Calibri" w:hAnsi="Calibri"/>
          <w:sz w:val="24"/>
          <w:szCs w:val="24"/>
        </w:rPr>
      </w:pPr>
      <w:r>
        <w:rPr>
          <w:rFonts w:ascii="Symbol" w:hAnsi="Symbol"/>
        </w:rPr>
        <w:t></w:t>
      </w:r>
      <w:r>
        <w:t> </w:t>
      </w:r>
      <w:r>
        <w:rPr>
          <w:rFonts w:ascii="Calibri" w:hAnsi="Calibri"/>
          <w:sz w:val="24"/>
          <w:szCs w:val="24"/>
        </w:rPr>
        <w:t>Gosdrykki, tæra orkudrykki, te og kaffi</w:t>
      </w:r>
      <w:r w:rsidR="00F6164C">
        <w:rPr>
          <w:rFonts w:ascii="Calibri" w:hAnsi="Calibri"/>
          <w:sz w:val="24"/>
          <w:szCs w:val="24"/>
        </w:rPr>
        <w:t xml:space="preserve"> </w:t>
      </w:r>
      <w:r>
        <w:rPr>
          <w:rFonts w:ascii="Calibri" w:hAnsi="Calibri"/>
          <w:sz w:val="24"/>
          <w:szCs w:val="24"/>
        </w:rPr>
        <w:t>en ekki maltöl.</w:t>
      </w:r>
    </w:p>
    <w:p w14:paraId="0329AD88" w14:textId="77777777" w:rsidR="0061593B" w:rsidRDefault="0061593B" w:rsidP="0061593B">
      <w:pPr>
        <w:widowControl w:val="0"/>
        <w:rPr>
          <w:lang w:val="en-GB"/>
        </w:rPr>
      </w:pPr>
      <w:r>
        <w:rPr>
          <w:lang w:val="en-GB"/>
        </w:rPr>
        <w:t> </w:t>
      </w:r>
    </w:p>
    <w:p w14:paraId="70F2E377" w14:textId="77777777" w:rsidR="0061593B" w:rsidRDefault="0061593B" w:rsidP="0061593B">
      <w:pPr>
        <w:rPr>
          <w:rFonts w:ascii="Calibri" w:hAnsi="Calibri"/>
          <w:b/>
          <w:bCs/>
          <w:sz w:val="32"/>
          <w:szCs w:val="32"/>
        </w:rPr>
      </w:pPr>
      <w:r>
        <w:rPr>
          <w:rFonts w:ascii="Calibri" w:hAnsi="Calibri"/>
          <w:b/>
          <w:bCs/>
          <w:sz w:val="32"/>
          <w:szCs w:val="32"/>
        </w:rPr>
        <w:t>Daginn fyrir rannsóknina</w:t>
      </w:r>
    </w:p>
    <w:p w14:paraId="310D3AC1"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Áfram tært, fljótandi fæði.</w:t>
      </w:r>
    </w:p>
    <w:p w14:paraId="6393C585" w14:textId="77777777" w:rsidR="0061593B" w:rsidRDefault="0061593B" w:rsidP="0061593B">
      <w:pPr>
        <w:rPr>
          <w:rFonts w:ascii="Calibri" w:hAnsi="Calibri"/>
          <w:sz w:val="12"/>
          <w:szCs w:val="12"/>
        </w:rPr>
      </w:pPr>
      <w:r>
        <w:rPr>
          <w:rFonts w:ascii="Calibri" w:hAnsi="Calibri"/>
          <w:sz w:val="12"/>
          <w:szCs w:val="12"/>
        </w:rPr>
        <w:t> </w:t>
      </w:r>
    </w:p>
    <w:p w14:paraId="370D5D21" w14:textId="601C42AA" w:rsidR="0061593B" w:rsidRDefault="0061593B" w:rsidP="0061593B">
      <w:pPr>
        <w:ind w:left="142" w:hanging="142"/>
        <w:rPr>
          <w:rFonts w:ascii="Calibri" w:hAnsi="Calibri"/>
          <w:sz w:val="28"/>
          <w:szCs w:val="28"/>
        </w:rPr>
      </w:pPr>
      <w:r>
        <w:rPr>
          <w:rFonts w:ascii="Symbol" w:hAnsi="Symbol"/>
        </w:rPr>
        <w:t></w:t>
      </w:r>
      <w:r>
        <w:t> </w:t>
      </w:r>
      <w:r w:rsidRPr="00E876C5">
        <w:rPr>
          <w:rFonts w:ascii="Calibri" w:hAnsi="Calibri"/>
          <w:b/>
          <w:bCs/>
          <w:sz w:val="28"/>
          <w:szCs w:val="28"/>
        </w:rPr>
        <w:t xml:space="preserve">Kl. </w:t>
      </w:r>
      <w:r w:rsidR="004955B1">
        <w:rPr>
          <w:rFonts w:ascii="Calibri" w:hAnsi="Calibri"/>
          <w:b/>
          <w:bCs/>
          <w:sz w:val="28"/>
          <w:szCs w:val="28"/>
        </w:rPr>
        <w:t>----------------------</w:t>
      </w:r>
      <w:r>
        <w:rPr>
          <w:rFonts w:ascii="Calibri" w:hAnsi="Calibri"/>
          <w:sz w:val="28"/>
          <w:szCs w:val="28"/>
        </w:rPr>
        <w:t xml:space="preserve">blandarðu fyrra PICOPREP duftinu út í vatnsglas, hrærir í 2-3 mín, þar til það hættir að freyða og drekkur það innan 15 mín. </w:t>
      </w:r>
      <w:r>
        <w:rPr>
          <w:rFonts w:ascii="Calibri" w:hAnsi="Calibri"/>
          <w:sz w:val="24"/>
          <w:szCs w:val="24"/>
        </w:rPr>
        <w:t>Passaðu fyrst, að blandan gæti hitnað strax eftir blöndun, svo gott er að leyfa henni að kólna.</w:t>
      </w:r>
    </w:p>
    <w:p w14:paraId="16BA7E5A" w14:textId="5E7E49DB" w:rsidR="0061593B" w:rsidRDefault="0061593B" w:rsidP="0061593B">
      <w:pPr>
        <w:ind w:left="142" w:hanging="142"/>
        <w:rPr>
          <w:rFonts w:ascii="Calibri" w:hAnsi="Calibri"/>
          <w:sz w:val="28"/>
          <w:szCs w:val="28"/>
        </w:rPr>
      </w:pPr>
      <w:r>
        <w:rPr>
          <w:rFonts w:ascii="Symbol" w:hAnsi="Symbol"/>
        </w:rPr>
        <w:t></w:t>
      </w:r>
      <w:r>
        <w:t> </w:t>
      </w:r>
      <w:r>
        <w:rPr>
          <w:rFonts w:ascii="Calibri" w:hAnsi="Calibri"/>
          <w:sz w:val="28"/>
          <w:szCs w:val="28"/>
        </w:rPr>
        <w:t xml:space="preserve">Drekktu a.m.k. </w:t>
      </w:r>
      <w:r w:rsidR="003350D2">
        <w:rPr>
          <w:rFonts w:ascii="Calibri" w:hAnsi="Calibri"/>
          <w:sz w:val="28"/>
          <w:szCs w:val="28"/>
        </w:rPr>
        <w:t>1</w:t>
      </w:r>
      <w:r>
        <w:rPr>
          <w:rFonts w:ascii="Calibri" w:hAnsi="Calibri"/>
          <w:sz w:val="28"/>
          <w:szCs w:val="28"/>
        </w:rPr>
        <w:t xml:space="preserve"> lítra af tærum vökva næstu 2 klst, ekki bara vatn. Til að muna þetta, er gott að hafa þessa 2 L tilbúna á borði.</w:t>
      </w:r>
    </w:p>
    <w:p w14:paraId="0B8E017D"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Það getur tekið Picoprepið allt að 1 - 6 klst að virka eftir þennan fyrri skammt.</w:t>
      </w:r>
    </w:p>
    <w:p w14:paraId="61DBD420" w14:textId="77777777" w:rsidR="0061593B" w:rsidRDefault="0061593B" w:rsidP="0061593B">
      <w:pPr>
        <w:ind w:left="142" w:hanging="142"/>
        <w:rPr>
          <w:rFonts w:ascii="Calibri" w:hAnsi="Calibri"/>
          <w:sz w:val="28"/>
          <w:szCs w:val="28"/>
        </w:rPr>
      </w:pPr>
      <w:r>
        <w:rPr>
          <w:rFonts w:ascii="Symbol" w:hAnsi="Symbol"/>
        </w:rPr>
        <w:t></w:t>
      </w:r>
      <w:r>
        <w:t> </w:t>
      </w:r>
      <w:r>
        <w:rPr>
          <w:rFonts w:ascii="Calibri" w:hAnsi="Calibri"/>
          <w:sz w:val="28"/>
          <w:szCs w:val="28"/>
        </w:rPr>
        <w:t>Eftir PICOPREP inntöku er nauðsynlegt að ganga um og hreyfa sig, til að losna við sem mest af því sem þú hefur verið að drekka. Ekki fara þó mjög langt frá salerni.</w:t>
      </w:r>
    </w:p>
    <w:p w14:paraId="4965C6E9" w14:textId="77777777" w:rsidR="0061593B" w:rsidRDefault="0061593B" w:rsidP="005E3F0F">
      <w:pPr>
        <w:ind w:left="142" w:hanging="142"/>
        <w:rPr>
          <w:rFonts w:ascii="Calibri" w:hAnsi="Calibri"/>
          <w:sz w:val="28"/>
          <w:szCs w:val="28"/>
        </w:rPr>
      </w:pPr>
      <w:r>
        <w:rPr>
          <w:rFonts w:ascii="Symbol" w:hAnsi="Symbol"/>
        </w:rPr>
        <w:t></w:t>
      </w:r>
      <w:r>
        <w:t> </w:t>
      </w:r>
      <w:r>
        <w:rPr>
          <w:rFonts w:ascii="Calibri" w:hAnsi="Calibri"/>
          <w:sz w:val="28"/>
          <w:szCs w:val="28"/>
        </w:rPr>
        <w:t>Til að minnka óþægindi við endaþarm, er gott að nota mýkjandi og vatnsfráhrindandi smyrsl áður en úthreinsunin hefst (AD smyrsl, eða Vaselín).</w:t>
      </w:r>
    </w:p>
    <w:p w14:paraId="608CB913" w14:textId="77777777" w:rsidR="0061593B" w:rsidRDefault="0061593B" w:rsidP="0061593B">
      <w:pPr>
        <w:rPr>
          <w:rFonts w:ascii="Calibri" w:hAnsi="Calibri"/>
          <w:sz w:val="28"/>
          <w:szCs w:val="28"/>
        </w:rPr>
      </w:pPr>
      <w:r>
        <w:rPr>
          <w:rFonts w:ascii="Calibri" w:hAnsi="Calibri"/>
          <w:sz w:val="28"/>
          <w:szCs w:val="28"/>
        </w:rPr>
        <w:t> </w:t>
      </w:r>
    </w:p>
    <w:p w14:paraId="11A50557" w14:textId="77777777" w:rsidR="0061593B" w:rsidRDefault="0061593B" w:rsidP="0061593B">
      <w:pPr>
        <w:rPr>
          <w:rFonts w:ascii="Calibri" w:hAnsi="Calibri"/>
          <w:b/>
          <w:bCs/>
          <w:sz w:val="32"/>
          <w:szCs w:val="32"/>
        </w:rPr>
      </w:pPr>
      <w:r>
        <w:rPr>
          <w:rFonts w:ascii="Calibri" w:hAnsi="Calibri"/>
          <w:b/>
          <w:bCs/>
          <w:sz w:val="32"/>
          <w:szCs w:val="32"/>
        </w:rPr>
        <w:t>Seinni skammtur af PICOPREP</w:t>
      </w:r>
    </w:p>
    <w:p w14:paraId="02CAA29E" w14:textId="77777777" w:rsidR="0061593B" w:rsidRDefault="0061593B" w:rsidP="0061593B">
      <w:pPr>
        <w:rPr>
          <w:rFonts w:ascii="Calibri" w:hAnsi="Calibri"/>
          <w:sz w:val="14"/>
          <w:szCs w:val="14"/>
        </w:rPr>
      </w:pPr>
      <w:r>
        <w:rPr>
          <w:rFonts w:ascii="Calibri" w:hAnsi="Calibri"/>
          <w:sz w:val="14"/>
          <w:szCs w:val="14"/>
        </w:rPr>
        <w:t> </w:t>
      </w:r>
    </w:p>
    <w:p w14:paraId="65A6B28A" w14:textId="15AD4A0B" w:rsidR="004955B1" w:rsidRDefault="0061593B" w:rsidP="005E3F0F">
      <w:pPr>
        <w:ind w:left="142" w:hanging="142"/>
        <w:rPr>
          <w:rFonts w:ascii="Calibri" w:hAnsi="Calibri"/>
          <w:b/>
          <w:bCs/>
          <w:sz w:val="28"/>
          <w:szCs w:val="28"/>
        </w:rPr>
      </w:pPr>
      <w:r>
        <w:rPr>
          <w:rFonts w:ascii="Symbol" w:hAnsi="Symbol"/>
        </w:rPr>
        <w:t></w:t>
      </w:r>
      <w:r>
        <w:t> </w:t>
      </w:r>
      <w:r w:rsidRPr="00E876C5">
        <w:rPr>
          <w:rFonts w:ascii="Calibri" w:hAnsi="Calibri"/>
          <w:b/>
          <w:bCs/>
          <w:sz w:val="28"/>
          <w:szCs w:val="28"/>
        </w:rPr>
        <w:t xml:space="preserve">Kl. </w:t>
      </w:r>
      <w:r w:rsidR="004955B1">
        <w:rPr>
          <w:rFonts w:ascii="Calibri" w:hAnsi="Calibri"/>
          <w:b/>
          <w:bCs/>
          <w:sz w:val="28"/>
          <w:szCs w:val="28"/>
        </w:rPr>
        <w:t>--------------------</w:t>
      </w:r>
    </w:p>
    <w:p w14:paraId="32CD29DE" w14:textId="1E05F578" w:rsidR="0061593B" w:rsidRDefault="0061593B" w:rsidP="005E3F0F">
      <w:pPr>
        <w:ind w:left="142" w:hanging="142"/>
        <w:rPr>
          <w:rFonts w:ascii="Calibri" w:hAnsi="Calibri"/>
          <w:sz w:val="26"/>
          <w:szCs w:val="26"/>
        </w:rPr>
      </w:pPr>
      <w:r>
        <w:rPr>
          <w:rFonts w:ascii="Calibri" w:hAnsi="Calibri"/>
          <w:sz w:val="26"/>
          <w:szCs w:val="26"/>
        </w:rPr>
        <w:t>fyrir speglunina blandarðu seinni skammtinum í vatnsglas.</w:t>
      </w:r>
    </w:p>
    <w:p w14:paraId="03CBF269" w14:textId="0EDD2A5A"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 xml:space="preserve">Drekktu a.m.k. </w:t>
      </w:r>
      <w:r w:rsidR="003350D2">
        <w:rPr>
          <w:rFonts w:ascii="Calibri" w:hAnsi="Calibri"/>
          <w:sz w:val="28"/>
          <w:szCs w:val="28"/>
        </w:rPr>
        <w:t>1</w:t>
      </w:r>
      <w:r w:rsidR="00E876C5">
        <w:rPr>
          <w:rFonts w:ascii="Calibri" w:hAnsi="Calibri"/>
          <w:sz w:val="28"/>
          <w:szCs w:val="28"/>
        </w:rPr>
        <w:t xml:space="preserve">.5 </w:t>
      </w:r>
      <w:r>
        <w:rPr>
          <w:rFonts w:ascii="Calibri" w:hAnsi="Calibri"/>
          <w:sz w:val="28"/>
          <w:szCs w:val="28"/>
        </w:rPr>
        <w:t>lítra af tærum vökva næstu 2 klst, ekki bara vatn.</w:t>
      </w:r>
    </w:p>
    <w:p w14:paraId="421F5892" w14:textId="77777777" w:rsidR="0061593B" w:rsidRDefault="0061593B" w:rsidP="005E3F0F">
      <w:pPr>
        <w:ind w:left="142" w:hanging="142"/>
        <w:rPr>
          <w:rFonts w:ascii="Calibri" w:hAnsi="Calibri"/>
          <w:sz w:val="28"/>
          <w:szCs w:val="28"/>
        </w:rPr>
      </w:pPr>
      <w:r>
        <w:rPr>
          <w:rFonts w:ascii="Symbol" w:hAnsi="Symbol"/>
        </w:rPr>
        <w:t></w:t>
      </w:r>
      <w:r>
        <w:t> </w:t>
      </w:r>
      <w:r>
        <w:rPr>
          <w:rFonts w:ascii="Calibri" w:hAnsi="Calibri"/>
          <w:sz w:val="28"/>
          <w:szCs w:val="28"/>
        </w:rPr>
        <w:t>Áfram má svo drekka tæran vökva þar til 2 klst fyrir speglunina - eftir það þarf að vera FASTANDI.</w:t>
      </w:r>
    </w:p>
    <w:p w14:paraId="4795BC3E"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Ath: Ef framkvæma á magaspeglun líka, þá þarf að fasta í 3 klst fyrir speglun.</w:t>
      </w:r>
    </w:p>
    <w:p w14:paraId="5663833E" w14:textId="77777777" w:rsidR="0061593B" w:rsidRDefault="0061593B" w:rsidP="0061593B">
      <w:pPr>
        <w:widowControl w:val="0"/>
        <w:rPr>
          <w:lang w:val="en-GB"/>
        </w:rPr>
      </w:pPr>
      <w:r>
        <w:rPr>
          <w:lang w:val="en-GB"/>
        </w:rPr>
        <w:t> </w:t>
      </w:r>
    </w:p>
    <w:p w14:paraId="42AED0DE" w14:textId="77777777" w:rsidR="0061593B" w:rsidRDefault="0061593B" w:rsidP="0061593B">
      <w:pPr>
        <w:rPr>
          <w:rFonts w:ascii="Calibri" w:hAnsi="Calibri"/>
          <w:b/>
          <w:bCs/>
          <w:sz w:val="32"/>
          <w:szCs w:val="32"/>
        </w:rPr>
      </w:pPr>
      <w:r>
        <w:rPr>
          <w:rFonts w:ascii="Calibri" w:hAnsi="Calibri"/>
          <w:b/>
          <w:bCs/>
          <w:sz w:val="32"/>
          <w:szCs w:val="32"/>
        </w:rPr>
        <w:t>Hvernig fer rannsóknin fram?</w:t>
      </w:r>
    </w:p>
    <w:p w14:paraId="478FAB57"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 xml:space="preserve">Fyrir speglunina er oftast gefið verkjastillandi og róandi lyf í æðalegg. </w:t>
      </w:r>
    </w:p>
    <w:p w14:paraId="6DAD0883" w14:textId="76438D85"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 xml:space="preserve">Þú liggur á vinstri hlið og löng, sveigjanleg “slanga” er þrædd upp ristilinn. </w:t>
      </w:r>
    </w:p>
    <w:p w14:paraId="222C769D"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 xml:space="preserve">Hægt er að taka vefjasýni og  sepa án sársauka. </w:t>
      </w:r>
    </w:p>
    <w:p w14:paraId="1ECF239A"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Skoðunin tekur um 15-20 mínútur.</w:t>
      </w:r>
    </w:p>
    <w:p w14:paraId="0B959820" w14:textId="77777777" w:rsidR="0061593B" w:rsidRDefault="0061593B" w:rsidP="0061593B">
      <w:pPr>
        <w:rPr>
          <w:rFonts w:ascii="Calibri" w:hAnsi="Calibri"/>
          <w:sz w:val="28"/>
          <w:szCs w:val="28"/>
        </w:rPr>
      </w:pPr>
      <w:r>
        <w:rPr>
          <w:rFonts w:ascii="Calibri" w:hAnsi="Calibri"/>
          <w:sz w:val="28"/>
          <w:szCs w:val="28"/>
        </w:rPr>
        <w:t> </w:t>
      </w:r>
    </w:p>
    <w:p w14:paraId="04F9BA8D" w14:textId="77777777" w:rsidR="0061593B" w:rsidRDefault="0061593B" w:rsidP="0061593B">
      <w:pPr>
        <w:rPr>
          <w:rFonts w:ascii="Calibri" w:hAnsi="Calibri"/>
          <w:b/>
          <w:bCs/>
          <w:sz w:val="32"/>
          <w:szCs w:val="32"/>
        </w:rPr>
      </w:pPr>
      <w:r>
        <w:rPr>
          <w:rFonts w:ascii="Calibri" w:hAnsi="Calibri"/>
          <w:b/>
          <w:bCs/>
          <w:sz w:val="32"/>
          <w:szCs w:val="32"/>
        </w:rPr>
        <w:t>Eftirmeðferð</w:t>
      </w:r>
    </w:p>
    <w:p w14:paraId="7B766C2A" w14:textId="77777777" w:rsidR="0061593B" w:rsidRDefault="0061593B" w:rsidP="005E3F0F">
      <w:pPr>
        <w:ind w:left="142" w:hanging="142"/>
        <w:rPr>
          <w:rFonts w:ascii="Calibri" w:hAnsi="Calibri"/>
          <w:sz w:val="28"/>
          <w:szCs w:val="28"/>
        </w:rPr>
      </w:pPr>
      <w:r>
        <w:rPr>
          <w:rFonts w:ascii="Symbol" w:hAnsi="Symbol"/>
        </w:rPr>
        <w:t></w:t>
      </w:r>
      <w:r>
        <w:t> </w:t>
      </w:r>
      <w:r>
        <w:rPr>
          <w:rFonts w:ascii="Calibri" w:hAnsi="Calibri"/>
          <w:sz w:val="28"/>
          <w:szCs w:val="28"/>
        </w:rPr>
        <w:t>Ef þú ert inniliggjandi á sjúkrahúsinu, þá er þér ekið í rúminu á stofuna þína strax að speglun lokinni.</w:t>
      </w:r>
    </w:p>
    <w:p w14:paraId="09208943" w14:textId="2B6B808E"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Annars liggur þú á uppvöknunarstofu í 1-2 kl</w:t>
      </w:r>
      <w:r w:rsidR="00F6164C">
        <w:rPr>
          <w:rFonts w:ascii="Calibri" w:hAnsi="Calibri"/>
          <w:sz w:val="28"/>
          <w:szCs w:val="28"/>
        </w:rPr>
        <w:t>ukkustundir</w:t>
      </w:r>
      <w:r>
        <w:rPr>
          <w:rFonts w:ascii="Calibri" w:hAnsi="Calibri"/>
          <w:sz w:val="28"/>
          <w:szCs w:val="28"/>
        </w:rPr>
        <w:t xml:space="preserve"> áður en þú mátt fara heim.</w:t>
      </w:r>
    </w:p>
    <w:p w14:paraId="403E8883"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Fáðu einhvern þér nákominn til að sækja þig á sjúkrahúsið og aka þér heim.</w:t>
      </w:r>
    </w:p>
    <w:p w14:paraId="3A07D3C5" w14:textId="77777777" w:rsidR="0061593B" w:rsidRDefault="0061593B" w:rsidP="0061593B">
      <w:pPr>
        <w:rPr>
          <w:rFonts w:ascii="Calibri" w:hAnsi="Calibri"/>
          <w:sz w:val="28"/>
          <w:szCs w:val="28"/>
        </w:rPr>
      </w:pPr>
      <w:r>
        <w:rPr>
          <w:rFonts w:ascii="Calibri" w:hAnsi="Calibri"/>
          <w:sz w:val="28"/>
          <w:szCs w:val="28"/>
        </w:rPr>
        <w:t> </w:t>
      </w:r>
    </w:p>
    <w:p w14:paraId="5953FFA9" w14:textId="77777777" w:rsidR="0061593B" w:rsidRDefault="0061593B" w:rsidP="0061593B">
      <w:pPr>
        <w:rPr>
          <w:rFonts w:ascii="Calibri" w:hAnsi="Calibri"/>
          <w:b/>
          <w:bCs/>
          <w:sz w:val="32"/>
          <w:szCs w:val="32"/>
        </w:rPr>
      </w:pPr>
      <w:r>
        <w:rPr>
          <w:rFonts w:ascii="Calibri" w:hAnsi="Calibri"/>
          <w:b/>
          <w:bCs/>
          <w:sz w:val="32"/>
          <w:szCs w:val="32"/>
        </w:rPr>
        <w:t>Niðurstöður</w:t>
      </w:r>
    </w:p>
    <w:p w14:paraId="0683E119" w14:textId="77777777" w:rsidR="0061593B" w:rsidRDefault="0061593B" w:rsidP="005E3F0F">
      <w:pPr>
        <w:ind w:left="142" w:hanging="142"/>
        <w:rPr>
          <w:rFonts w:ascii="Calibri" w:hAnsi="Calibri"/>
          <w:sz w:val="28"/>
          <w:szCs w:val="28"/>
        </w:rPr>
      </w:pPr>
      <w:r>
        <w:rPr>
          <w:rFonts w:ascii="Symbol" w:hAnsi="Symbol"/>
        </w:rPr>
        <w:t></w:t>
      </w:r>
      <w:r>
        <w:t> </w:t>
      </w:r>
      <w:r>
        <w:rPr>
          <w:rFonts w:ascii="Calibri" w:hAnsi="Calibri"/>
          <w:sz w:val="28"/>
          <w:szCs w:val="28"/>
        </w:rPr>
        <w:t>Þú færð upplýsingar um sýnilegar niðurstöður strax að speglun lokinni, þegar lyfjaáhrif leyfa.</w:t>
      </w:r>
    </w:p>
    <w:p w14:paraId="0C5F2260" w14:textId="77777777" w:rsidR="0061593B" w:rsidRDefault="0061593B" w:rsidP="0061593B">
      <w:pPr>
        <w:ind w:left="567" w:hanging="567"/>
        <w:rPr>
          <w:rFonts w:ascii="Calibri" w:hAnsi="Calibri"/>
          <w:sz w:val="28"/>
          <w:szCs w:val="28"/>
        </w:rPr>
      </w:pPr>
      <w:r>
        <w:rPr>
          <w:rFonts w:ascii="Symbol" w:hAnsi="Symbol"/>
        </w:rPr>
        <w:t></w:t>
      </w:r>
      <w:r>
        <w:t> </w:t>
      </w:r>
      <w:r>
        <w:rPr>
          <w:rFonts w:ascii="Calibri" w:hAnsi="Calibri"/>
          <w:sz w:val="28"/>
          <w:szCs w:val="28"/>
        </w:rPr>
        <w:t>Niðurstöður úr vefjasýnum berast oftast ekki fyrr en eftir 7-10 daga.</w:t>
      </w:r>
    </w:p>
    <w:p w14:paraId="38B66962" w14:textId="77777777" w:rsidR="0061593B" w:rsidRDefault="0061593B" w:rsidP="0061593B">
      <w:pPr>
        <w:rPr>
          <w:rFonts w:ascii="Calibri" w:hAnsi="Calibri"/>
          <w:sz w:val="28"/>
          <w:szCs w:val="28"/>
        </w:rPr>
      </w:pPr>
      <w:r>
        <w:rPr>
          <w:rFonts w:ascii="Calibri" w:hAnsi="Calibri"/>
          <w:sz w:val="28"/>
          <w:szCs w:val="28"/>
        </w:rPr>
        <w:lastRenderedPageBreak/>
        <w:t> </w:t>
      </w:r>
    </w:p>
    <w:p w14:paraId="48F5AA65" w14:textId="77777777" w:rsidR="0061593B" w:rsidRDefault="0061593B" w:rsidP="0061593B">
      <w:pPr>
        <w:rPr>
          <w:rFonts w:ascii="Calibri" w:hAnsi="Calibri"/>
          <w:b/>
          <w:bCs/>
          <w:sz w:val="32"/>
          <w:szCs w:val="32"/>
        </w:rPr>
      </w:pPr>
      <w:r>
        <w:rPr>
          <w:rFonts w:ascii="Calibri" w:hAnsi="Calibri"/>
          <w:b/>
          <w:bCs/>
          <w:sz w:val="32"/>
          <w:szCs w:val="32"/>
        </w:rPr>
        <w:t>Frekari upplýsingar</w:t>
      </w:r>
    </w:p>
    <w:p w14:paraId="1396BDB6" w14:textId="68D30599" w:rsidR="0061593B" w:rsidRDefault="00F6164C" w:rsidP="0061593B">
      <w:pPr>
        <w:rPr>
          <w:rFonts w:ascii="Calibri" w:hAnsi="Calibri"/>
          <w:sz w:val="28"/>
          <w:szCs w:val="28"/>
        </w:rPr>
      </w:pPr>
      <w:r>
        <w:rPr>
          <w:rFonts w:ascii="Calibri" w:hAnsi="Calibri"/>
          <w:sz w:val="28"/>
          <w:szCs w:val="28"/>
        </w:rPr>
        <w:t xml:space="preserve">Frekari upplýsingar </w:t>
      </w:r>
      <w:r w:rsidR="0061593B">
        <w:rPr>
          <w:rFonts w:ascii="Calibri" w:hAnsi="Calibri"/>
          <w:sz w:val="28"/>
          <w:szCs w:val="28"/>
        </w:rPr>
        <w:t>færð þú hjá hjúkrunarfr</w:t>
      </w:r>
      <w:r w:rsidR="005E3F0F">
        <w:rPr>
          <w:rFonts w:ascii="Calibri" w:hAnsi="Calibri"/>
          <w:sz w:val="28"/>
          <w:szCs w:val="28"/>
        </w:rPr>
        <w:t xml:space="preserve">æðingum Skurðdeildar </w:t>
      </w:r>
      <w:r w:rsidRPr="00F6164C">
        <w:rPr>
          <w:rFonts w:ascii="Calibri" w:hAnsi="Calibri"/>
          <w:i/>
          <w:iCs/>
          <w:sz w:val="28"/>
          <w:szCs w:val="28"/>
        </w:rPr>
        <w:t>Heilbrigðisstofnunar Vestfjarða</w:t>
      </w:r>
      <w:r>
        <w:rPr>
          <w:rFonts w:ascii="Calibri" w:hAnsi="Calibri"/>
          <w:sz w:val="28"/>
          <w:szCs w:val="28"/>
        </w:rPr>
        <w:t xml:space="preserve"> </w:t>
      </w:r>
      <w:r w:rsidR="005E3F0F">
        <w:rPr>
          <w:rFonts w:ascii="Calibri" w:hAnsi="Calibri"/>
          <w:sz w:val="28"/>
          <w:szCs w:val="28"/>
        </w:rPr>
        <w:t xml:space="preserve">í </w:t>
      </w:r>
      <w:r w:rsidR="0061593B">
        <w:rPr>
          <w:rFonts w:ascii="Calibri" w:hAnsi="Calibri"/>
          <w:sz w:val="28"/>
          <w:szCs w:val="28"/>
        </w:rPr>
        <w:t>síma: 450 4500.</w:t>
      </w:r>
    </w:p>
    <w:p w14:paraId="18F89A81" w14:textId="77777777" w:rsidR="0061593B" w:rsidRDefault="0061593B" w:rsidP="0061593B">
      <w:pPr>
        <w:rPr>
          <w:rFonts w:ascii="Calibri" w:hAnsi="Calibri"/>
          <w:sz w:val="28"/>
          <w:szCs w:val="28"/>
        </w:rPr>
      </w:pPr>
      <w:r>
        <w:rPr>
          <w:rFonts w:ascii="Calibri" w:hAnsi="Calibri"/>
          <w:sz w:val="28"/>
          <w:szCs w:val="28"/>
        </w:rPr>
        <w:t> </w:t>
      </w:r>
    </w:p>
    <w:p w14:paraId="144C00DC" w14:textId="77777777" w:rsidR="0061593B" w:rsidRDefault="0061593B" w:rsidP="0061593B">
      <w:pPr>
        <w:rPr>
          <w:rFonts w:ascii="Calibri" w:hAnsi="Calibri"/>
          <w:sz w:val="28"/>
          <w:szCs w:val="28"/>
        </w:rPr>
      </w:pPr>
      <w:r>
        <w:rPr>
          <w:rFonts w:ascii="Calibri" w:hAnsi="Calibri"/>
          <w:sz w:val="28"/>
          <w:szCs w:val="28"/>
        </w:rPr>
        <w:t> </w:t>
      </w:r>
    </w:p>
    <w:p w14:paraId="42C9C207" w14:textId="77777777" w:rsidR="0061593B" w:rsidRDefault="0061593B" w:rsidP="0061593B">
      <w:pPr>
        <w:jc w:val="center"/>
        <w:rPr>
          <w:rFonts w:ascii="Calibri" w:hAnsi="Calibri"/>
          <w:sz w:val="28"/>
          <w:szCs w:val="28"/>
        </w:rPr>
      </w:pPr>
      <w:r>
        <w:rPr>
          <w:rFonts w:ascii="Calibri" w:hAnsi="Calibri"/>
          <w:sz w:val="28"/>
          <w:szCs w:val="28"/>
        </w:rPr>
        <w:t xml:space="preserve">Með </w:t>
      </w:r>
      <w:r w:rsidR="005E3F0F">
        <w:rPr>
          <w:rFonts w:ascii="Calibri" w:hAnsi="Calibri"/>
          <w:sz w:val="28"/>
          <w:szCs w:val="28"/>
        </w:rPr>
        <w:t xml:space="preserve">bestu </w:t>
      </w:r>
      <w:r>
        <w:rPr>
          <w:rFonts w:ascii="Calibri" w:hAnsi="Calibri"/>
          <w:sz w:val="28"/>
          <w:szCs w:val="28"/>
        </w:rPr>
        <w:t>kveðju</w:t>
      </w:r>
      <w:r w:rsidR="005E3F0F">
        <w:rPr>
          <w:rFonts w:ascii="Calibri" w:hAnsi="Calibri"/>
          <w:sz w:val="28"/>
          <w:szCs w:val="28"/>
        </w:rPr>
        <w:t>,</w:t>
      </w:r>
      <w:r>
        <w:rPr>
          <w:rFonts w:ascii="Calibri" w:hAnsi="Calibri"/>
          <w:sz w:val="28"/>
          <w:szCs w:val="28"/>
        </w:rPr>
        <w:t xml:space="preserve"> </w:t>
      </w:r>
    </w:p>
    <w:p w14:paraId="512552AB" w14:textId="3EBCC86F" w:rsidR="0061593B" w:rsidRDefault="0061593B" w:rsidP="0061593B">
      <w:pPr>
        <w:jc w:val="center"/>
        <w:rPr>
          <w:rFonts w:ascii="Calibri" w:hAnsi="Calibri"/>
          <w:sz w:val="28"/>
          <w:szCs w:val="28"/>
        </w:rPr>
      </w:pPr>
      <w:r>
        <w:rPr>
          <w:rFonts w:ascii="Calibri" w:hAnsi="Calibri"/>
          <w:sz w:val="28"/>
          <w:szCs w:val="28"/>
        </w:rPr>
        <w:t xml:space="preserve">starfsfólk Skurðdeildar </w:t>
      </w:r>
      <w:r w:rsidR="0058253E" w:rsidRPr="0058253E">
        <w:rPr>
          <w:rFonts w:ascii="Calibri" w:hAnsi="Calibri"/>
          <w:i/>
          <w:iCs/>
          <w:sz w:val="28"/>
          <w:szCs w:val="28"/>
        </w:rPr>
        <w:t>Heilbrigðisstofnunar Vestfjarða</w:t>
      </w:r>
    </w:p>
    <w:p w14:paraId="1FE158F1" w14:textId="77777777" w:rsidR="0061593B" w:rsidRDefault="0061593B" w:rsidP="0061593B">
      <w:pPr>
        <w:jc w:val="center"/>
        <w:rPr>
          <w:rFonts w:ascii="Calibri" w:hAnsi="Calibri"/>
          <w:sz w:val="14"/>
          <w:szCs w:val="14"/>
        </w:rPr>
      </w:pPr>
      <w:r>
        <w:rPr>
          <w:rFonts w:ascii="Calibri" w:hAnsi="Calibri"/>
          <w:sz w:val="14"/>
          <w:szCs w:val="14"/>
        </w:rPr>
        <w:t> </w:t>
      </w:r>
    </w:p>
    <w:p w14:paraId="231DE1D4" w14:textId="77777777" w:rsidR="0061593B" w:rsidRDefault="0061593B" w:rsidP="0061593B">
      <w:pPr>
        <w:jc w:val="center"/>
        <w:rPr>
          <w:rFonts w:ascii="Calibri" w:hAnsi="Calibri"/>
          <w:sz w:val="14"/>
          <w:szCs w:val="14"/>
        </w:rPr>
      </w:pPr>
      <w:r>
        <w:rPr>
          <w:rFonts w:ascii="Calibri" w:hAnsi="Calibri"/>
          <w:sz w:val="14"/>
          <w:szCs w:val="14"/>
        </w:rPr>
        <w:t> </w:t>
      </w:r>
    </w:p>
    <w:p w14:paraId="4C6D5868" w14:textId="77777777" w:rsidR="0061593B" w:rsidRDefault="0061593B" w:rsidP="005E3F0F">
      <w:pPr>
        <w:rPr>
          <w:rFonts w:ascii="Calibri" w:hAnsi="Calibri"/>
          <w:sz w:val="14"/>
          <w:szCs w:val="14"/>
        </w:rPr>
      </w:pPr>
      <w:r>
        <w:rPr>
          <w:rFonts w:ascii="Calibri" w:hAnsi="Calibri"/>
          <w:sz w:val="14"/>
          <w:szCs w:val="14"/>
        </w:rPr>
        <w:t>Endurskoðað nóv. 2018/HH</w:t>
      </w:r>
    </w:p>
    <w:p w14:paraId="19E5782F" w14:textId="77777777" w:rsidR="0061593B" w:rsidRDefault="0061593B" w:rsidP="0061593B">
      <w:pPr>
        <w:widowControl w:val="0"/>
        <w:rPr>
          <w:lang w:val="en-GB"/>
        </w:rPr>
      </w:pPr>
      <w:r>
        <w:rPr>
          <w:lang w:val="en-GB"/>
        </w:rPr>
        <w:t> </w:t>
      </w:r>
    </w:p>
    <w:p w14:paraId="134053DB" w14:textId="77777777" w:rsidR="0061593B" w:rsidRDefault="0061593B" w:rsidP="0061593B">
      <w:pPr>
        <w:rPr>
          <w:rFonts w:ascii="Calibri" w:hAnsi="Calibri"/>
          <w:sz w:val="28"/>
          <w:szCs w:val="28"/>
        </w:rPr>
      </w:pPr>
    </w:p>
    <w:p w14:paraId="25DDB58D" w14:textId="77777777" w:rsidR="0061593B" w:rsidRDefault="0061593B" w:rsidP="0061593B">
      <w:pPr>
        <w:rPr>
          <w:rFonts w:ascii="Calibri" w:hAnsi="Calibri"/>
          <w:sz w:val="28"/>
          <w:szCs w:val="28"/>
        </w:rPr>
      </w:pPr>
      <w:r>
        <w:rPr>
          <w:rFonts w:ascii="Calibri" w:hAnsi="Calibri"/>
          <w:sz w:val="28"/>
          <w:szCs w:val="28"/>
        </w:rPr>
        <w:t> </w:t>
      </w:r>
    </w:p>
    <w:p w14:paraId="458AB684" w14:textId="77777777" w:rsidR="0061593B" w:rsidRDefault="0061593B" w:rsidP="0061593B">
      <w:pPr>
        <w:widowControl w:val="0"/>
        <w:rPr>
          <w:lang w:val="en-GB"/>
        </w:rPr>
      </w:pPr>
      <w:r>
        <w:rPr>
          <w:lang w:val="en-GB"/>
        </w:rPr>
        <w:t> </w:t>
      </w:r>
    </w:p>
    <w:p w14:paraId="7588CD0D" w14:textId="77777777" w:rsidR="0061593B" w:rsidRPr="0095099A" w:rsidRDefault="0061593B" w:rsidP="0095099A">
      <w:pPr>
        <w:widowControl w:val="0"/>
        <w:rPr>
          <w:lang w:val="en-GB"/>
        </w:rPr>
      </w:pPr>
    </w:p>
    <w:sectPr w:rsidR="0061593B" w:rsidRPr="0095099A" w:rsidSect="0095099A">
      <w:headerReference w:type="default" r:id="rId7"/>
      <w:headerReference w:type="first" r:id="rId8"/>
      <w:pgSz w:w="11906" w:h="16838"/>
      <w:pgMar w:top="567" w:right="1134"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AA1A6" w14:textId="77777777" w:rsidR="00CF61EA" w:rsidRDefault="00CF61EA" w:rsidP="0069188E">
      <w:r>
        <w:separator/>
      </w:r>
    </w:p>
  </w:endnote>
  <w:endnote w:type="continuationSeparator" w:id="0">
    <w:p w14:paraId="20B51B13" w14:textId="77777777" w:rsidR="00CF61EA" w:rsidRDefault="00CF61EA" w:rsidP="006918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FF0804" w14:textId="77777777" w:rsidR="00CF61EA" w:rsidRDefault="00CF61EA" w:rsidP="0069188E">
      <w:r>
        <w:separator/>
      </w:r>
    </w:p>
  </w:footnote>
  <w:footnote w:type="continuationSeparator" w:id="0">
    <w:p w14:paraId="02132D62" w14:textId="77777777" w:rsidR="00CF61EA" w:rsidRDefault="00CF61EA" w:rsidP="006918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6263740"/>
      <w:docPartObj>
        <w:docPartGallery w:val="Page Numbers (Top of Page)"/>
        <w:docPartUnique/>
      </w:docPartObj>
    </w:sdtPr>
    <w:sdtEndPr/>
    <w:sdtContent>
      <w:p w14:paraId="24E46276" w14:textId="77777777" w:rsidR="004D5E9B" w:rsidRDefault="0069188E" w:rsidP="0069188E">
        <w:pPr>
          <w:pStyle w:val="Header"/>
        </w:pPr>
        <w:r w:rsidRPr="0069188E">
          <w:rPr>
            <w:rFonts w:ascii="Verdana" w:hAnsi="Verdana"/>
            <w:color w:val="4F81BD" w:themeColor="accent1"/>
            <w:sz w:val="16"/>
          </w:rPr>
          <w:t>Heilbrigðisstofnun Vestfjarða</w:t>
        </w:r>
        <w:r>
          <w:rPr>
            <w:rFonts w:ascii="Verdana" w:hAnsi="Verdana"/>
            <w:color w:val="4F81BD" w:themeColor="accent1"/>
          </w:rPr>
          <w:tab/>
        </w:r>
        <w:r>
          <w:rPr>
            <w:rFonts w:ascii="Verdana" w:hAnsi="Verdana"/>
            <w:color w:val="4F81BD" w:themeColor="accent1"/>
          </w:rPr>
          <w:tab/>
        </w:r>
        <w:r w:rsidR="00BA573F">
          <w:fldChar w:fldCharType="begin"/>
        </w:r>
        <w:r w:rsidR="00BA573F">
          <w:instrText xml:space="preserve"> PAGE   \* MERGEFORMAT </w:instrText>
        </w:r>
        <w:r w:rsidR="00BA573F">
          <w:fldChar w:fldCharType="separate"/>
        </w:r>
        <w:r w:rsidR="00B4139D">
          <w:rPr>
            <w:noProof/>
          </w:rPr>
          <w:t>3</w:t>
        </w:r>
        <w:r w:rsidR="00BA573F">
          <w:rPr>
            <w:noProof/>
          </w:rPr>
          <w:fldChar w:fldCharType="end"/>
        </w:r>
      </w:p>
      <w:p w14:paraId="68A20735" w14:textId="77777777" w:rsidR="0069188E" w:rsidRPr="00433E69" w:rsidRDefault="00106DD5" w:rsidP="0069188E">
        <w:pPr>
          <w:pStyle w:val="Header"/>
        </w:pPr>
      </w:p>
    </w:sdtContent>
  </w:sdt>
  <w:p w14:paraId="2AFB5AE4" w14:textId="77777777" w:rsidR="0069188E" w:rsidRDefault="006918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D56B8" w14:textId="77777777" w:rsidR="0069188E" w:rsidRDefault="0069188E">
    <w:pPr>
      <w:pStyle w:val="Header"/>
      <w:jc w:val="right"/>
    </w:pPr>
  </w:p>
  <w:p w14:paraId="7134B70B" w14:textId="77777777" w:rsidR="0069188E" w:rsidRPr="0069188E" w:rsidRDefault="0069188E" w:rsidP="0069188E">
    <w:pPr>
      <w:pStyle w:val="Header"/>
      <w:rPr>
        <w:rFonts w:ascii="Verdana" w:hAnsi="Verdana"/>
        <w:color w:val="4F81BD" w:themeColor="accent1"/>
        <w:sz w:val="28"/>
      </w:rPr>
    </w:pPr>
    <w:r w:rsidRPr="0069188E">
      <w:rPr>
        <w:rFonts w:ascii="Verdana" w:hAnsi="Verdana"/>
        <w:color w:val="4F81BD" w:themeColor="accent1"/>
        <w:sz w:val="28"/>
      </w:rPr>
      <w:t>Heilbrigðisstofnun Vestfjarða</w:t>
    </w:r>
    <w:r w:rsidR="00B81C9D">
      <w:rPr>
        <w:rFonts w:ascii="Verdana" w:hAnsi="Verdana"/>
        <w:color w:val="4F81BD" w:themeColor="accent1"/>
        <w:sz w:val="28"/>
      </w:rPr>
      <w:t xml:space="preserve"> (HVEST)</w:t>
    </w:r>
  </w:p>
  <w:p w14:paraId="0E5F17E9" w14:textId="77777777" w:rsidR="0069188E" w:rsidRDefault="0069188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61AE2"/>
    <w:rsid w:val="000178BF"/>
    <w:rsid w:val="00082DD1"/>
    <w:rsid w:val="00090EC3"/>
    <w:rsid w:val="000B1372"/>
    <w:rsid w:val="000B7308"/>
    <w:rsid w:val="00106DD5"/>
    <w:rsid w:val="001C6248"/>
    <w:rsid w:val="001E2AC2"/>
    <w:rsid w:val="002428F9"/>
    <w:rsid w:val="00292940"/>
    <w:rsid w:val="002B59C7"/>
    <w:rsid w:val="002D0FDB"/>
    <w:rsid w:val="002F2282"/>
    <w:rsid w:val="003350D2"/>
    <w:rsid w:val="003623E8"/>
    <w:rsid w:val="003B5017"/>
    <w:rsid w:val="00417BAC"/>
    <w:rsid w:val="00433E69"/>
    <w:rsid w:val="0045432D"/>
    <w:rsid w:val="00475979"/>
    <w:rsid w:val="004955B1"/>
    <w:rsid w:val="004D5E9B"/>
    <w:rsid w:val="0058253E"/>
    <w:rsid w:val="005E3F0F"/>
    <w:rsid w:val="00605F0B"/>
    <w:rsid w:val="0061593B"/>
    <w:rsid w:val="00621B53"/>
    <w:rsid w:val="006343B2"/>
    <w:rsid w:val="00651E16"/>
    <w:rsid w:val="00666C74"/>
    <w:rsid w:val="006775CF"/>
    <w:rsid w:val="0069188E"/>
    <w:rsid w:val="006A2DD3"/>
    <w:rsid w:val="00722BF3"/>
    <w:rsid w:val="008238D5"/>
    <w:rsid w:val="008E74C3"/>
    <w:rsid w:val="009336EF"/>
    <w:rsid w:val="00947A97"/>
    <w:rsid w:val="0095099A"/>
    <w:rsid w:val="009A24C5"/>
    <w:rsid w:val="00A05D61"/>
    <w:rsid w:val="00A77415"/>
    <w:rsid w:val="00A91AF1"/>
    <w:rsid w:val="00AD0AE0"/>
    <w:rsid w:val="00B02320"/>
    <w:rsid w:val="00B2179C"/>
    <w:rsid w:val="00B4139D"/>
    <w:rsid w:val="00B72637"/>
    <w:rsid w:val="00B81C9D"/>
    <w:rsid w:val="00B85208"/>
    <w:rsid w:val="00B90981"/>
    <w:rsid w:val="00BA573F"/>
    <w:rsid w:val="00BC7AB1"/>
    <w:rsid w:val="00BD03A2"/>
    <w:rsid w:val="00C55365"/>
    <w:rsid w:val="00C81B91"/>
    <w:rsid w:val="00C95F95"/>
    <w:rsid w:val="00CC3120"/>
    <w:rsid w:val="00CF61EA"/>
    <w:rsid w:val="00D33BEA"/>
    <w:rsid w:val="00D344C6"/>
    <w:rsid w:val="00E61AE2"/>
    <w:rsid w:val="00E876C5"/>
    <w:rsid w:val="00E933F3"/>
    <w:rsid w:val="00ED01B6"/>
    <w:rsid w:val="00EE3BB1"/>
    <w:rsid w:val="00F10070"/>
    <w:rsid w:val="00F6164C"/>
    <w:rsid w:val="00FD0ED9"/>
    <w:rsid w:val="00FE7C4A"/>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7A3AC85"/>
  <w15:docId w15:val="{9FE43EF7-95C7-4A72-989A-FC1A6F982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1C9D"/>
    <w:pPr>
      <w:spacing w:after="0" w:line="240" w:lineRule="auto"/>
    </w:pPr>
    <w:rPr>
      <w:rFonts w:ascii="Times New Roman" w:eastAsia="Times New Roman" w:hAnsi="Times New Roman" w:cs="Times New Roman"/>
      <w:color w:val="000000"/>
      <w:kern w:val="28"/>
      <w:sz w:val="20"/>
      <w:szCs w:val="20"/>
      <w:lang w:eastAsia="is-I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188E"/>
    <w:pPr>
      <w:tabs>
        <w:tab w:val="center" w:pos="4536"/>
        <w:tab w:val="right" w:pos="9072"/>
      </w:tabs>
    </w:pPr>
    <w:rPr>
      <w:rFonts w:asciiTheme="minorHAnsi" w:eastAsiaTheme="minorHAnsi" w:hAnsiTheme="minorHAnsi" w:cstheme="minorBidi"/>
      <w:color w:val="auto"/>
      <w:kern w:val="0"/>
      <w:sz w:val="22"/>
      <w:szCs w:val="22"/>
      <w:lang w:eastAsia="en-US"/>
    </w:rPr>
  </w:style>
  <w:style w:type="character" w:customStyle="1" w:styleId="HeaderChar">
    <w:name w:val="Header Char"/>
    <w:basedOn w:val="DefaultParagraphFont"/>
    <w:link w:val="Header"/>
    <w:uiPriority w:val="99"/>
    <w:rsid w:val="0069188E"/>
  </w:style>
  <w:style w:type="paragraph" w:styleId="Footer">
    <w:name w:val="footer"/>
    <w:basedOn w:val="Normal"/>
    <w:link w:val="FooterChar"/>
    <w:uiPriority w:val="99"/>
    <w:unhideWhenUsed/>
    <w:rsid w:val="0069188E"/>
    <w:pPr>
      <w:tabs>
        <w:tab w:val="center" w:pos="4536"/>
        <w:tab w:val="right" w:pos="9072"/>
      </w:tabs>
    </w:pPr>
    <w:rPr>
      <w:rFonts w:asciiTheme="minorHAnsi" w:eastAsiaTheme="minorHAnsi" w:hAnsiTheme="minorHAnsi" w:cstheme="minorBidi"/>
      <w:color w:val="auto"/>
      <w:kern w:val="0"/>
      <w:sz w:val="22"/>
      <w:szCs w:val="22"/>
      <w:lang w:eastAsia="en-US"/>
    </w:rPr>
  </w:style>
  <w:style w:type="character" w:customStyle="1" w:styleId="FooterChar">
    <w:name w:val="Footer Char"/>
    <w:basedOn w:val="DefaultParagraphFont"/>
    <w:link w:val="Footer"/>
    <w:uiPriority w:val="99"/>
    <w:rsid w:val="0069188E"/>
  </w:style>
  <w:style w:type="paragraph" w:styleId="NoSpacing">
    <w:name w:val="No Spacing"/>
    <w:uiPriority w:val="1"/>
    <w:qFormat/>
    <w:rsid w:val="00B81C9D"/>
    <w:pPr>
      <w:spacing w:after="0" w:line="240" w:lineRule="auto"/>
    </w:pPr>
    <w:rPr>
      <w:rFonts w:ascii="Times New Roman" w:eastAsia="Times New Roman" w:hAnsi="Times New Roman" w:cs="Times New Roman"/>
      <w:color w:val="000000"/>
      <w:kern w:val="28"/>
      <w:sz w:val="20"/>
      <w:szCs w:val="20"/>
      <w:lang w:eastAsia="is-I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29958">
      <w:bodyDiv w:val="1"/>
      <w:marLeft w:val="0"/>
      <w:marRight w:val="0"/>
      <w:marTop w:val="0"/>
      <w:marBottom w:val="0"/>
      <w:divBdr>
        <w:top w:val="none" w:sz="0" w:space="0" w:color="auto"/>
        <w:left w:val="none" w:sz="0" w:space="0" w:color="auto"/>
        <w:bottom w:val="none" w:sz="0" w:space="0" w:color="auto"/>
        <w:right w:val="none" w:sz="0" w:space="0" w:color="auto"/>
      </w:divBdr>
    </w:div>
    <w:div w:id="215162592">
      <w:bodyDiv w:val="1"/>
      <w:marLeft w:val="0"/>
      <w:marRight w:val="0"/>
      <w:marTop w:val="0"/>
      <w:marBottom w:val="0"/>
      <w:divBdr>
        <w:top w:val="none" w:sz="0" w:space="0" w:color="auto"/>
        <w:left w:val="none" w:sz="0" w:space="0" w:color="auto"/>
        <w:bottom w:val="none" w:sz="0" w:space="0" w:color="auto"/>
        <w:right w:val="none" w:sz="0" w:space="0" w:color="auto"/>
      </w:divBdr>
    </w:div>
    <w:div w:id="224877737">
      <w:bodyDiv w:val="1"/>
      <w:marLeft w:val="0"/>
      <w:marRight w:val="0"/>
      <w:marTop w:val="0"/>
      <w:marBottom w:val="0"/>
      <w:divBdr>
        <w:top w:val="none" w:sz="0" w:space="0" w:color="auto"/>
        <w:left w:val="none" w:sz="0" w:space="0" w:color="auto"/>
        <w:bottom w:val="none" w:sz="0" w:space="0" w:color="auto"/>
        <w:right w:val="none" w:sz="0" w:space="0" w:color="auto"/>
      </w:divBdr>
    </w:div>
    <w:div w:id="448816466">
      <w:bodyDiv w:val="1"/>
      <w:marLeft w:val="0"/>
      <w:marRight w:val="0"/>
      <w:marTop w:val="0"/>
      <w:marBottom w:val="0"/>
      <w:divBdr>
        <w:top w:val="none" w:sz="0" w:space="0" w:color="auto"/>
        <w:left w:val="none" w:sz="0" w:space="0" w:color="auto"/>
        <w:bottom w:val="none" w:sz="0" w:space="0" w:color="auto"/>
        <w:right w:val="none" w:sz="0" w:space="0" w:color="auto"/>
      </w:divBdr>
    </w:div>
    <w:div w:id="450589788">
      <w:bodyDiv w:val="1"/>
      <w:marLeft w:val="0"/>
      <w:marRight w:val="0"/>
      <w:marTop w:val="0"/>
      <w:marBottom w:val="0"/>
      <w:divBdr>
        <w:top w:val="none" w:sz="0" w:space="0" w:color="auto"/>
        <w:left w:val="none" w:sz="0" w:space="0" w:color="auto"/>
        <w:bottom w:val="none" w:sz="0" w:space="0" w:color="auto"/>
        <w:right w:val="none" w:sz="0" w:space="0" w:color="auto"/>
      </w:divBdr>
    </w:div>
    <w:div w:id="800616963">
      <w:bodyDiv w:val="1"/>
      <w:marLeft w:val="0"/>
      <w:marRight w:val="0"/>
      <w:marTop w:val="0"/>
      <w:marBottom w:val="0"/>
      <w:divBdr>
        <w:top w:val="none" w:sz="0" w:space="0" w:color="auto"/>
        <w:left w:val="none" w:sz="0" w:space="0" w:color="auto"/>
        <w:bottom w:val="none" w:sz="0" w:space="0" w:color="auto"/>
        <w:right w:val="none" w:sz="0" w:space="0" w:color="auto"/>
      </w:divBdr>
    </w:div>
    <w:div w:id="1323968613">
      <w:bodyDiv w:val="1"/>
      <w:marLeft w:val="0"/>
      <w:marRight w:val="0"/>
      <w:marTop w:val="0"/>
      <w:marBottom w:val="0"/>
      <w:divBdr>
        <w:top w:val="none" w:sz="0" w:space="0" w:color="auto"/>
        <w:left w:val="none" w:sz="0" w:space="0" w:color="auto"/>
        <w:bottom w:val="none" w:sz="0" w:space="0" w:color="auto"/>
        <w:right w:val="none" w:sz="0" w:space="0" w:color="auto"/>
      </w:divBdr>
    </w:div>
    <w:div w:id="1763256404">
      <w:bodyDiv w:val="1"/>
      <w:marLeft w:val="0"/>
      <w:marRight w:val="0"/>
      <w:marTop w:val="0"/>
      <w:marBottom w:val="0"/>
      <w:divBdr>
        <w:top w:val="none" w:sz="0" w:space="0" w:color="auto"/>
        <w:left w:val="none" w:sz="0" w:space="0" w:color="auto"/>
        <w:bottom w:val="none" w:sz="0" w:space="0" w:color="auto"/>
        <w:right w:val="none" w:sz="0" w:space="0" w:color="auto"/>
      </w:divBdr>
    </w:div>
    <w:div w:id="1783500042">
      <w:bodyDiv w:val="1"/>
      <w:marLeft w:val="0"/>
      <w:marRight w:val="0"/>
      <w:marTop w:val="0"/>
      <w:marBottom w:val="0"/>
      <w:divBdr>
        <w:top w:val="none" w:sz="0" w:space="0" w:color="auto"/>
        <w:left w:val="none" w:sz="0" w:space="0" w:color="auto"/>
        <w:bottom w:val="none" w:sz="0" w:space="0" w:color="auto"/>
        <w:right w:val="none" w:sz="0" w:space="0" w:color="auto"/>
      </w:divBdr>
    </w:div>
    <w:div w:id="2096660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ordur\AppData\Roaming\Microsoft\Templates\frkv.stj.hju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frkv.stj.hjuk..dotx</Template>
  <TotalTime>0</TotalTime>
  <Pages>3</Pages>
  <Words>558</Words>
  <Characters>3185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hordur</dc:creator>
  <cp:lastModifiedBy>Röntgen</cp:lastModifiedBy>
  <cp:revision>2</cp:revision>
  <cp:lastPrinted>2021-12-10T11:07:00Z</cp:lastPrinted>
  <dcterms:created xsi:type="dcterms:W3CDTF">2021-12-14T09:59:00Z</dcterms:created>
  <dcterms:modified xsi:type="dcterms:W3CDTF">2021-12-14T09:59:00Z</dcterms:modified>
</cp:coreProperties>
</file>